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D4867" w14:textId="77777777" w:rsidR="00B2262F" w:rsidRPr="00602A23" w:rsidRDefault="00B2262F" w:rsidP="00602A23">
      <w:pPr>
        <w:jc w:val="center"/>
        <w:rPr>
          <w:rFonts w:ascii="Times New Roman" w:hAnsi="Times New Roman" w:cs="Times New Roman"/>
          <w:b/>
          <w:bCs/>
          <w:sz w:val="28"/>
          <w:szCs w:val="28"/>
        </w:rPr>
      </w:pPr>
      <w:r w:rsidRPr="00602A23">
        <w:rPr>
          <w:rFonts w:ascii="Times New Roman" w:hAnsi="Times New Roman" w:cs="Times New Roman"/>
          <w:b/>
          <w:bCs/>
          <w:sz w:val="28"/>
          <w:szCs w:val="28"/>
        </w:rPr>
        <w:t>AHI EVRAN MESLEKİ VE TEKNİK ANADOLU LİSESİ</w:t>
      </w:r>
    </w:p>
    <w:p w14:paraId="3D2F8111"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Belge Kodu: AE-MTAL-DK-01</w:t>
      </w:r>
    </w:p>
    <w:p w14:paraId="6277475C"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Belge Adı: Davranış Kuralları</w:t>
      </w:r>
    </w:p>
    <w:p w14:paraId="14F97AA1" w14:textId="00DE987F" w:rsidR="00B2262F" w:rsidRPr="00602A23" w:rsidRDefault="00B2262F" w:rsidP="00602A23">
      <w:pPr>
        <w:jc w:val="both"/>
        <w:rPr>
          <w:rFonts w:ascii="Times New Roman" w:hAnsi="Times New Roman" w:cs="Times New Roman"/>
        </w:rPr>
      </w:pPr>
      <w:r w:rsidRPr="00602A23">
        <w:rPr>
          <w:rFonts w:ascii="Times New Roman" w:hAnsi="Times New Roman" w:cs="Times New Roman"/>
        </w:rPr>
        <w:t>Yü</w:t>
      </w:r>
      <w:r w:rsidR="006A5D2F">
        <w:rPr>
          <w:rFonts w:ascii="Times New Roman" w:hAnsi="Times New Roman" w:cs="Times New Roman"/>
        </w:rPr>
        <w:t>rürlük Tarihi: 01.10.2024</w:t>
      </w:r>
    </w:p>
    <w:p w14:paraId="41E21CAC"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Hazırlayan: Okul Yönetimi ve Rehberlik Servisi</w:t>
      </w:r>
    </w:p>
    <w:p w14:paraId="1A72D671"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Onaylayan: Okul Müdürü</w:t>
      </w:r>
    </w:p>
    <w:p w14:paraId="42996C5E" w14:textId="77777777" w:rsidR="00B2262F" w:rsidRPr="00602A23" w:rsidRDefault="00B2262F" w:rsidP="00602A23">
      <w:pPr>
        <w:jc w:val="both"/>
        <w:rPr>
          <w:rFonts w:ascii="Times New Roman" w:hAnsi="Times New Roman" w:cs="Times New Roman"/>
        </w:rPr>
      </w:pPr>
    </w:p>
    <w:p w14:paraId="12DF1849" w14:textId="77777777" w:rsidR="00B2262F" w:rsidRPr="00602A23" w:rsidRDefault="00B2262F" w:rsidP="00602A23">
      <w:pPr>
        <w:jc w:val="both"/>
        <w:rPr>
          <w:rFonts w:ascii="Times New Roman" w:hAnsi="Times New Roman" w:cs="Times New Roman"/>
          <w:b/>
          <w:bCs/>
          <w:sz w:val="24"/>
          <w:szCs w:val="24"/>
        </w:rPr>
      </w:pPr>
      <w:r w:rsidRPr="00602A23">
        <w:rPr>
          <w:rFonts w:ascii="Times New Roman" w:hAnsi="Times New Roman" w:cs="Times New Roman"/>
          <w:b/>
          <w:bCs/>
          <w:sz w:val="24"/>
          <w:szCs w:val="24"/>
        </w:rPr>
        <w:t>1. Amaç</w:t>
      </w:r>
    </w:p>
    <w:p w14:paraId="13B35C99"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Bu belge, Ahi Evran Mesleki ve Teknik Anadolu Lisesi’nde saygılı, güvenli, adil ve olumlu bir öğrenme ortamı oluşturmak, öğrencilerin kişisel, sosyal ve akademik sorumluluklarını geliştirmek, okul kültürünü pekiştirmek ve toplumsal değerlere uygun davranışları teşvik etmek amacıyla hazırlanmıştır.</w:t>
      </w:r>
    </w:p>
    <w:p w14:paraId="62F41646" w14:textId="77777777" w:rsidR="00B2262F" w:rsidRPr="00602A23" w:rsidRDefault="00B2262F" w:rsidP="00602A23">
      <w:pPr>
        <w:jc w:val="both"/>
        <w:rPr>
          <w:rFonts w:ascii="Times New Roman" w:hAnsi="Times New Roman" w:cs="Times New Roman"/>
        </w:rPr>
      </w:pPr>
    </w:p>
    <w:p w14:paraId="49075A37" w14:textId="77777777" w:rsidR="00B2262F" w:rsidRPr="00602A23" w:rsidRDefault="00B2262F" w:rsidP="00602A23">
      <w:pPr>
        <w:jc w:val="both"/>
        <w:rPr>
          <w:rFonts w:ascii="Times New Roman" w:hAnsi="Times New Roman" w:cs="Times New Roman"/>
          <w:b/>
          <w:bCs/>
          <w:sz w:val="24"/>
          <w:szCs w:val="24"/>
        </w:rPr>
      </w:pPr>
      <w:r w:rsidRPr="00602A23">
        <w:rPr>
          <w:rFonts w:ascii="Times New Roman" w:hAnsi="Times New Roman" w:cs="Times New Roman"/>
          <w:b/>
          <w:bCs/>
          <w:sz w:val="24"/>
          <w:szCs w:val="24"/>
        </w:rPr>
        <w:t>2. Kapsam</w:t>
      </w:r>
    </w:p>
    <w:p w14:paraId="3A1CC134"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Bu kurallar, okul sınırları içinde ve dışında, okulun düzenlediği tüm etkinliklerde, okul servislerinde, dijital platformlarda ve okul ile ilişkilendirilebilecek her türlü faaliyet sırasında geçerli olup, tüm öğrencileri kapsar.</w:t>
      </w:r>
    </w:p>
    <w:p w14:paraId="7C2CBDD4" w14:textId="77777777" w:rsidR="00B2262F" w:rsidRPr="00602A23" w:rsidRDefault="00B2262F" w:rsidP="00602A23">
      <w:pPr>
        <w:jc w:val="both"/>
        <w:rPr>
          <w:rFonts w:ascii="Times New Roman" w:hAnsi="Times New Roman" w:cs="Times New Roman"/>
        </w:rPr>
      </w:pPr>
    </w:p>
    <w:p w14:paraId="5B7B7B54" w14:textId="77777777" w:rsidR="00B2262F" w:rsidRPr="00602A23" w:rsidRDefault="00B2262F" w:rsidP="00602A23">
      <w:pPr>
        <w:jc w:val="both"/>
        <w:rPr>
          <w:rFonts w:ascii="Times New Roman" w:hAnsi="Times New Roman" w:cs="Times New Roman"/>
          <w:b/>
          <w:bCs/>
          <w:sz w:val="24"/>
          <w:szCs w:val="24"/>
        </w:rPr>
      </w:pPr>
      <w:r w:rsidRPr="00602A23">
        <w:rPr>
          <w:rFonts w:ascii="Times New Roman" w:hAnsi="Times New Roman" w:cs="Times New Roman"/>
          <w:b/>
          <w:bCs/>
          <w:sz w:val="24"/>
          <w:szCs w:val="24"/>
        </w:rPr>
        <w:t>3. Dayanak</w:t>
      </w:r>
    </w:p>
    <w:p w14:paraId="2B373589"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Bu belge, Milli Eğitim Bakanlığı Ortaöğretim Kurumları Yönetmeliği, Milli Eğitim Temel Kanunu ve ilgili diğer mevzuat hükümlerine dayanılarak hazırlanmıştır.</w:t>
      </w:r>
    </w:p>
    <w:p w14:paraId="000D9174" w14:textId="77777777" w:rsidR="00B2262F" w:rsidRPr="00602A23" w:rsidRDefault="00B2262F" w:rsidP="00602A23">
      <w:pPr>
        <w:jc w:val="both"/>
        <w:rPr>
          <w:rFonts w:ascii="Times New Roman" w:hAnsi="Times New Roman" w:cs="Times New Roman"/>
        </w:rPr>
      </w:pPr>
    </w:p>
    <w:p w14:paraId="2391C9F6" w14:textId="77777777" w:rsidR="00B2262F" w:rsidRPr="00602A23" w:rsidRDefault="00B2262F" w:rsidP="00602A23">
      <w:pPr>
        <w:jc w:val="both"/>
        <w:rPr>
          <w:rFonts w:ascii="Times New Roman" w:hAnsi="Times New Roman" w:cs="Times New Roman"/>
          <w:b/>
          <w:bCs/>
          <w:sz w:val="24"/>
          <w:szCs w:val="24"/>
        </w:rPr>
      </w:pPr>
      <w:r w:rsidRPr="00602A23">
        <w:rPr>
          <w:rFonts w:ascii="Times New Roman" w:hAnsi="Times New Roman" w:cs="Times New Roman"/>
          <w:b/>
          <w:bCs/>
          <w:sz w:val="24"/>
          <w:szCs w:val="24"/>
        </w:rPr>
        <w:t>4. Tanımlar</w:t>
      </w:r>
    </w:p>
    <w:p w14:paraId="2AFDAC66"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4.1. Davranış Kuralları: Öğrencilerin okul içinde ve dışında uyması gereken etik, sosyal ve akademik davranış standartlarını ifade eder.</w:t>
      </w:r>
    </w:p>
    <w:p w14:paraId="60CB97D9"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4.2. Okul Ortamı: Okul binası, bahçesi, servisleri, laboratuvarları, spor alanları ve okulun düzenlediği etkinlik alanlarını kapsar.</w:t>
      </w:r>
    </w:p>
    <w:p w14:paraId="7D8D5504"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4.3. Akademik Dürüstlük: Ödev, proje, sınav ve diğer akademik çalışmalarda doğruluk, özgünlük ve etik ilkelere bağlılık.</w:t>
      </w:r>
    </w:p>
    <w:p w14:paraId="32037DF4" w14:textId="77777777" w:rsidR="00B2262F" w:rsidRPr="00602A23" w:rsidRDefault="00B2262F" w:rsidP="00602A23">
      <w:pPr>
        <w:jc w:val="both"/>
        <w:rPr>
          <w:rFonts w:ascii="Times New Roman" w:hAnsi="Times New Roman" w:cs="Times New Roman"/>
        </w:rPr>
      </w:pPr>
    </w:p>
    <w:p w14:paraId="4B03CB16" w14:textId="77777777" w:rsidR="00B2262F" w:rsidRPr="00602A23" w:rsidRDefault="00B2262F" w:rsidP="00602A23">
      <w:pPr>
        <w:jc w:val="both"/>
        <w:rPr>
          <w:rFonts w:ascii="Times New Roman" w:hAnsi="Times New Roman" w:cs="Times New Roman"/>
          <w:b/>
          <w:bCs/>
          <w:sz w:val="24"/>
          <w:szCs w:val="24"/>
        </w:rPr>
      </w:pPr>
      <w:r w:rsidRPr="00602A23">
        <w:rPr>
          <w:rFonts w:ascii="Times New Roman" w:hAnsi="Times New Roman" w:cs="Times New Roman"/>
          <w:b/>
          <w:bCs/>
          <w:sz w:val="24"/>
          <w:szCs w:val="24"/>
        </w:rPr>
        <w:t>5. Genel Davranış Kuralları</w:t>
      </w:r>
    </w:p>
    <w:p w14:paraId="6B92F5D6"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Öğrenciler, okul ortamında ve okul ile ilişkilendirilebilecek tüm faaliyetlerde aşağıdaki kurallara uymakla yükümlüdür:</w:t>
      </w:r>
    </w:p>
    <w:p w14:paraId="7FEE13B1"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5.1. Saygı ve Nezaket</w:t>
      </w:r>
    </w:p>
    <w:p w14:paraId="6B765E5E"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Okulun tüm çalışanlarına, diğer öğrencilere ve ziyaretçilere karşı saygılı, nazik ve yardımsever davranılmalıdır.</w:t>
      </w:r>
    </w:p>
    <w:p w14:paraId="370F19BC"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lastRenderedPageBreak/>
        <w:t xml:space="preserve">   - Kaba, aşağılayıcı, alaycı, tehdit edici veya küçük düşürücü söz ve davranışlardan kesinlikle kaçınılmalıdır.</w:t>
      </w:r>
    </w:p>
    <w:p w14:paraId="595B1630"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Sosyal medya ve diğer dijital platformlarda okulun saygınlığını zedeleyici paylaşım yapılmamalıdır.</w:t>
      </w:r>
    </w:p>
    <w:p w14:paraId="166F27ED"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5.2. Ortak Alanların Kullanımı</w:t>
      </w:r>
    </w:p>
    <w:p w14:paraId="415B6592"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Okulun ortak kullanım alanları (sınıf, koridor, kantin, kütüphane, laboratuvar, bahçe vb.) özenle kullanılmalı, zarar verilmemeli ve temiz tutulmalıdır.</w:t>
      </w:r>
    </w:p>
    <w:p w14:paraId="6A546DE6"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Okul eşyaları (sıra, masa, tahta, teknolojik cihazlar vb.) kötüye kullanılmamalı veya tahrip edilmemelidir.</w:t>
      </w:r>
    </w:p>
    <w:p w14:paraId="440904EB"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5.3. Kılık Kıyafet</w:t>
      </w:r>
    </w:p>
    <w:p w14:paraId="290E8895"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Öğrenciler, Milli Eğitim Bakanlığı Kılık Kıyafet Yönetmeliği’ne uygun giyinmelidir.</w:t>
      </w:r>
    </w:p>
    <w:p w14:paraId="2D9A9479"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Kıyafetlerde sadelik, temizlik ve okul ortamına uygunluk esas alınmalıdır.</w:t>
      </w:r>
    </w:p>
    <w:p w14:paraId="1E3E9F5B"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Okul üniforması, belirlenen kurallara uygun şekilde giyilmelidir.</w:t>
      </w:r>
    </w:p>
    <w:p w14:paraId="63741EC7"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5.4. Elektronik Cihaz Kullanımı</w:t>
      </w:r>
    </w:p>
    <w:p w14:paraId="78CDA563" w14:textId="1AD5E02A"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Cep telefonu, kulaklık, akıllı saat</w:t>
      </w:r>
      <w:r w:rsidR="006A5D2F">
        <w:rPr>
          <w:rFonts w:ascii="Times New Roman" w:hAnsi="Times New Roman" w:cs="Times New Roman"/>
        </w:rPr>
        <w:t xml:space="preserve"> veya diğer elektronik cihazlar okula getirilmemeli ve kullanılmamalıdır.</w:t>
      </w:r>
    </w:p>
    <w:p w14:paraId="044EB2CA"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Elektronik cihazların ders dışı etkinliklerde kullanımı, okul kurallarına uygun şekilde yapılmalıdır.</w:t>
      </w:r>
    </w:p>
    <w:p w14:paraId="5A2DB18B"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5.5. Zaman Yönetimi</w:t>
      </w:r>
    </w:p>
    <w:p w14:paraId="26010A3F"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Derslere ve okul etkinliklerine zamanında katılım sağlanmalı, geç kalma alışkanlık haline getirilmemelidir.</w:t>
      </w:r>
    </w:p>
    <w:p w14:paraId="10F2EA2E"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Okul saatlerine riayet edilmeli, devamsızlık veya izinsiz ayrılma durumlarından kaçınılmalıdır.</w:t>
      </w:r>
    </w:p>
    <w:p w14:paraId="520EB1A3"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5.6. Etik Davranışlar</w:t>
      </w:r>
    </w:p>
    <w:p w14:paraId="18C1ACA2"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Yalan söyleme, iftira atma, dedikodu yapma veya güven bozucu davranışlarda bulunulmamalıdır.</w:t>
      </w:r>
    </w:p>
    <w:p w14:paraId="59088456"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Okul topluluğunun güven ve dayanışma ortamına zarar verecek davranışlardan kaçınılmalıdır.</w:t>
      </w:r>
    </w:p>
    <w:p w14:paraId="36C9CE01" w14:textId="77777777" w:rsidR="00B2262F" w:rsidRPr="00602A23" w:rsidRDefault="00B2262F" w:rsidP="00602A23">
      <w:pPr>
        <w:jc w:val="both"/>
        <w:rPr>
          <w:rFonts w:ascii="Times New Roman" w:hAnsi="Times New Roman" w:cs="Times New Roman"/>
        </w:rPr>
      </w:pPr>
    </w:p>
    <w:p w14:paraId="76F0D261" w14:textId="77777777" w:rsidR="00B2262F" w:rsidRPr="00602A23" w:rsidRDefault="00B2262F" w:rsidP="00602A23">
      <w:pPr>
        <w:jc w:val="both"/>
        <w:rPr>
          <w:rFonts w:ascii="Times New Roman" w:hAnsi="Times New Roman" w:cs="Times New Roman"/>
          <w:b/>
          <w:bCs/>
          <w:sz w:val="24"/>
          <w:szCs w:val="24"/>
        </w:rPr>
      </w:pPr>
      <w:r w:rsidRPr="00602A23">
        <w:rPr>
          <w:rFonts w:ascii="Times New Roman" w:hAnsi="Times New Roman" w:cs="Times New Roman"/>
          <w:b/>
          <w:bCs/>
          <w:sz w:val="24"/>
          <w:szCs w:val="24"/>
        </w:rPr>
        <w:t>6. Akademik Davranış Kuralları</w:t>
      </w:r>
    </w:p>
    <w:p w14:paraId="0FC3C129"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Öğrenciler, akademik süreçlerde aşağıdaki kurallara uymakla yükümlüdür:</w:t>
      </w:r>
    </w:p>
    <w:p w14:paraId="63D6075A"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6.1. Akademik Dürüstlük</w:t>
      </w:r>
    </w:p>
    <w:p w14:paraId="24E4F026"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Sınavlarda kopya çekmek, kopya vermek, kopyaya teşebbüs etmek veya kopya araçları bulundurmak yasaktır.</w:t>
      </w:r>
    </w:p>
    <w:p w14:paraId="7DDD9D38"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İntihal yapmak, başka bir öğrencinin ödev, proje veya çalışmasını kendi eseri gibi sunmak yasaktır.</w:t>
      </w:r>
    </w:p>
    <w:p w14:paraId="39E56F1F"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Akademik çalışmalarda özgünlük ve doğruluk esas alınmalı, kaynaklar gerektiğinde açıkça belirtilmelidir.</w:t>
      </w:r>
    </w:p>
    <w:p w14:paraId="31E4C2D1"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6.2. Akademik Sorumluluk</w:t>
      </w:r>
    </w:p>
    <w:p w14:paraId="30129B80"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Ödevler, projeler ve diğer akademik yükümlülükler zamanında, eksiksiz ve özgün şekilde teslim edilmelidir.</w:t>
      </w:r>
    </w:p>
    <w:p w14:paraId="54E45397"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lastRenderedPageBreak/>
        <w:t xml:space="preserve">   - Derslerde aktif katılım sağlanmalı, öğrenmeye yönelik çaba gösterilmelidir.</w:t>
      </w:r>
    </w:p>
    <w:p w14:paraId="5667BCBE"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Öğretmenlerin verdiği talimatlara uyulmalı, ders materyalleri düzenli olarak hazırlanmalıdır.</w:t>
      </w:r>
    </w:p>
    <w:p w14:paraId="64C0ACA6" w14:textId="77777777" w:rsidR="00B2262F" w:rsidRPr="00602A23" w:rsidRDefault="00B2262F" w:rsidP="00602A23">
      <w:pPr>
        <w:jc w:val="both"/>
        <w:rPr>
          <w:rFonts w:ascii="Times New Roman" w:hAnsi="Times New Roman" w:cs="Times New Roman"/>
        </w:rPr>
      </w:pPr>
    </w:p>
    <w:p w14:paraId="4EAC3E29" w14:textId="77777777" w:rsidR="00B2262F" w:rsidRPr="00602A23" w:rsidRDefault="00B2262F" w:rsidP="00602A23">
      <w:pPr>
        <w:jc w:val="both"/>
        <w:rPr>
          <w:rFonts w:ascii="Times New Roman" w:hAnsi="Times New Roman" w:cs="Times New Roman"/>
          <w:b/>
          <w:bCs/>
          <w:sz w:val="24"/>
          <w:szCs w:val="24"/>
        </w:rPr>
      </w:pPr>
      <w:r w:rsidRPr="00602A23">
        <w:rPr>
          <w:rFonts w:ascii="Times New Roman" w:hAnsi="Times New Roman" w:cs="Times New Roman"/>
          <w:b/>
          <w:bCs/>
          <w:sz w:val="24"/>
          <w:szCs w:val="24"/>
        </w:rPr>
        <w:t>7. Sosyal Sorumluluk ve Katılım</w:t>
      </w:r>
    </w:p>
    <w:p w14:paraId="40D98D47"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Öğrenciler, sosyal sorumluluk bilinciyle hareket etmeli ve aşağıdaki kurallara uymalıdır:</w:t>
      </w:r>
    </w:p>
    <w:p w14:paraId="750DA339"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7.1. Sosyal ve Kültürel Etkinlikler</w:t>
      </w:r>
    </w:p>
    <w:p w14:paraId="273BB805"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Okulun düzenlediği sosyal, kültürel, sanatsal ve sportif etkinliklere gönüllü katılım teşvik edilir.</w:t>
      </w:r>
    </w:p>
    <w:p w14:paraId="390F6A77"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Etkinliklerde okul kurallarına ve etik değerlere uygun davranışlar sergilenmelidir.</w:t>
      </w:r>
    </w:p>
    <w:p w14:paraId="1F74181F"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7.2. Çevresel Duyarlılık</w:t>
      </w:r>
    </w:p>
    <w:p w14:paraId="43CE1C47"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Çevreye duyarlılık gösterilmeli, geri dönüşüm kurallarına uyulmalı ve çevre kirliliğine yol açacak davranışlardan kaçınılmalıdır.</w:t>
      </w:r>
    </w:p>
    <w:p w14:paraId="551FA06A"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Okul bahçesi ve çevresinin temiz tutulmasına özen gösterilmelidir.</w:t>
      </w:r>
    </w:p>
    <w:p w14:paraId="3959ED6E"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7.3. Yardımlaşma ve Dayanışma</w:t>
      </w:r>
    </w:p>
    <w:p w14:paraId="49F67684"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Öğrenciler, okul topluluğu içinde yardımlaşma ve dayanışma ruhunu güçlendirecek davranışlar sergilemelidir.</w:t>
      </w:r>
    </w:p>
    <w:p w14:paraId="0F2D92D4"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Zor durumdaki arkadaşlarına destek olmak için rehberlik servisi veya öğretmenlerle iş birliği yapılmalıdır.</w:t>
      </w:r>
    </w:p>
    <w:p w14:paraId="62667F91" w14:textId="77777777" w:rsidR="00B2262F" w:rsidRPr="00602A23" w:rsidRDefault="00B2262F" w:rsidP="00602A23">
      <w:pPr>
        <w:jc w:val="both"/>
        <w:rPr>
          <w:rFonts w:ascii="Times New Roman" w:hAnsi="Times New Roman" w:cs="Times New Roman"/>
        </w:rPr>
      </w:pPr>
    </w:p>
    <w:p w14:paraId="1138D27E" w14:textId="77777777" w:rsidR="00B2262F" w:rsidRPr="00602A23" w:rsidRDefault="00B2262F" w:rsidP="00602A23">
      <w:pPr>
        <w:jc w:val="both"/>
        <w:rPr>
          <w:rFonts w:ascii="Times New Roman" w:hAnsi="Times New Roman" w:cs="Times New Roman"/>
          <w:b/>
          <w:bCs/>
          <w:sz w:val="24"/>
          <w:szCs w:val="24"/>
        </w:rPr>
      </w:pPr>
      <w:r w:rsidRPr="00602A23">
        <w:rPr>
          <w:rFonts w:ascii="Times New Roman" w:hAnsi="Times New Roman" w:cs="Times New Roman"/>
          <w:b/>
          <w:bCs/>
          <w:sz w:val="24"/>
          <w:szCs w:val="24"/>
        </w:rPr>
        <w:t>8. Uygulama ve Denetim</w:t>
      </w:r>
    </w:p>
    <w:p w14:paraId="4BEFE611"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8.1. Uygulama</w:t>
      </w:r>
    </w:p>
    <w:p w14:paraId="4D5A0027"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Davranış kuralları, okul yönetimi, öğretmenler ve rehberlik servisi tarafından uygulanır.</w:t>
      </w:r>
    </w:p>
    <w:p w14:paraId="10C4BA2D"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Kural ihlalleri, Ahi Evran Mesleki ve Teknik Anadolu Lisesi Disiplin Tedbirleri Uygulama Prosedürü (AE-MTAL-DTP-01) çerçevesinde değerlendirilir.</w:t>
      </w:r>
    </w:p>
    <w:p w14:paraId="66271A4D"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8.2. Denetim</w:t>
      </w:r>
    </w:p>
    <w:p w14:paraId="0528E088"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Kurallara uyum, öğretmenler, idareciler ve rehberlik servisi tarafından düzenli olarak denetlenir.</w:t>
      </w:r>
    </w:p>
    <w:p w14:paraId="0C3A6BBF"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xml:space="preserve">   - Denetimlerde, öğrenci davranışları, kılık kıyafet uyumu ve okul düzenine katkı sağlayan olumlu davranışlar değerlendirilir.</w:t>
      </w:r>
    </w:p>
    <w:p w14:paraId="3844238D" w14:textId="77777777" w:rsidR="00B2262F" w:rsidRPr="00602A23" w:rsidRDefault="00B2262F" w:rsidP="00602A23">
      <w:pPr>
        <w:jc w:val="both"/>
        <w:rPr>
          <w:rFonts w:ascii="Times New Roman" w:hAnsi="Times New Roman" w:cs="Times New Roman"/>
        </w:rPr>
      </w:pPr>
    </w:p>
    <w:p w14:paraId="2914B5A9" w14:textId="77777777" w:rsidR="00B2262F" w:rsidRPr="00602A23" w:rsidRDefault="00B2262F" w:rsidP="00602A23">
      <w:pPr>
        <w:jc w:val="both"/>
        <w:rPr>
          <w:rFonts w:ascii="Times New Roman" w:hAnsi="Times New Roman" w:cs="Times New Roman"/>
          <w:b/>
          <w:bCs/>
          <w:sz w:val="24"/>
          <w:szCs w:val="24"/>
        </w:rPr>
      </w:pPr>
      <w:r w:rsidRPr="00602A23">
        <w:rPr>
          <w:rFonts w:ascii="Times New Roman" w:hAnsi="Times New Roman" w:cs="Times New Roman"/>
          <w:b/>
          <w:bCs/>
          <w:sz w:val="24"/>
          <w:szCs w:val="24"/>
        </w:rPr>
        <w:t>9. Yürürlük ve Revizyon</w:t>
      </w:r>
    </w:p>
    <w:p w14:paraId="1A89DB48"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Bu kurallar, okul müdürünün onayıyla yürürlüğe girer.</w:t>
      </w:r>
    </w:p>
    <w:p w14:paraId="35AE0630"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Her eğitim-öğretim yılı başında gözden geçirilir ve gerektiğinde Milli Eğitim Bakanlığı mevzuatına uygun olarak güncellenir.</w:t>
      </w:r>
    </w:p>
    <w:p w14:paraId="70303FA5"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Kuralların uygulanmasından okul yönetimi, öğretmenler ve rehberlik servisi sorumludur.</w:t>
      </w:r>
    </w:p>
    <w:p w14:paraId="06067F7A" w14:textId="77777777" w:rsidR="00B2262F" w:rsidRPr="00602A23" w:rsidRDefault="00B2262F" w:rsidP="00602A23">
      <w:pPr>
        <w:jc w:val="both"/>
        <w:rPr>
          <w:rFonts w:ascii="Times New Roman" w:hAnsi="Times New Roman" w:cs="Times New Roman"/>
        </w:rPr>
      </w:pPr>
    </w:p>
    <w:p w14:paraId="42551967" w14:textId="77777777" w:rsidR="00B2262F" w:rsidRPr="00602A23" w:rsidRDefault="00B2262F" w:rsidP="00602A23">
      <w:pPr>
        <w:jc w:val="both"/>
        <w:rPr>
          <w:rFonts w:ascii="Times New Roman" w:hAnsi="Times New Roman" w:cs="Times New Roman"/>
          <w:b/>
          <w:bCs/>
          <w:sz w:val="24"/>
          <w:szCs w:val="24"/>
        </w:rPr>
      </w:pPr>
      <w:r w:rsidRPr="00602A23">
        <w:rPr>
          <w:rFonts w:ascii="Times New Roman" w:hAnsi="Times New Roman" w:cs="Times New Roman"/>
          <w:b/>
          <w:bCs/>
          <w:sz w:val="24"/>
          <w:szCs w:val="24"/>
        </w:rPr>
        <w:lastRenderedPageBreak/>
        <w:t>10. Sorumluluklar</w:t>
      </w:r>
    </w:p>
    <w:p w14:paraId="55BC5317"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10.1. Okul Yönetimi: Kuralların uygulanmasını denetler, rehberlik servisi ve öğretmenlerle iş birliği yapar.</w:t>
      </w:r>
    </w:p>
    <w:p w14:paraId="34CC8EEB"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10.2. Rehberlik Servisi: Öğrencilerin kurallara uyumunu desteklemek için rehberlik ve danışmanlık hizmetleri sunar.</w:t>
      </w:r>
    </w:p>
    <w:p w14:paraId="2693A6FD"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10.3. Öğretmenler: Kurallara uyumu teşvik eder, kural ihlallerini bildirir ve rehberlik faaliyetlerine katkı sağlar.</w:t>
      </w:r>
    </w:p>
    <w:p w14:paraId="0979F4AE"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10.4. Öğrenciler: Davranış kurallarına uymakla yükümlüdür ve okul ortamına olumlu katkı sağlar.</w:t>
      </w:r>
    </w:p>
    <w:p w14:paraId="26AC769A"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10.5. Veliler: Kuralların uygulanmasında okul ile iş birliği yapar, öğrencinin davranışlarını destekler.</w:t>
      </w:r>
    </w:p>
    <w:p w14:paraId="414EBF0C" w14:textId="77777777" w:rsidR="00B2262F" w:rsidRPr="00602A23" w:rsidRDefault="00B2262F" w:rsidP="00602A23">
      <w:pPr>
        <w:jc w:val="both"/>
        <w:rPr>
          <w:rFonts w:ascii="Times New Roman" w:hAnsi="Times New Roman" w:cs="Times New Roman"/>
        </w:rPr>
      </w:pPr>
    </w:p>
    <w:p w14:paraId="050405AE" w14:textId="77777777" w:rsidR="00B2262F" w:rsidRPr="00602A23" w:rsidRDefault="00B2262F" w:rsidP="00602A23">
      <w:pPr>
        <w:jc w:val="both"/>
        <w:rPr>
          <w:rFonts w:ascii="Times New Roman" w:hAnsi="Times New Roman" w:cs="Times New Roman"/>
          <w:b/>
          <w:bCs/>
          <w:sz w:val="24"/>
          <w:szCs w:val="24"/>
        </w:rPr>
      </w:pPr>
      <w:r w:rsidRPr="00602A23">
        <w:rPr>
          <w:rFonts w:ascii="Times New Roman" w:hAnsi="Times New Roman" w:cs="Times New Roman"/>
          <w:b/>
          <w:bCs/>
          <w:sz w:val="24"/>
          <w:szCs w:val="24"/>
        </w:rPr>
        <w:t>11. Ek Hükümler</w:t>
      </w:r>
    </w:p>
    <w:p w14:paraId="065AA148"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Bu kurallar, öğrencilerin eğitim ve gelişim süreçlerini desteklemeyi amaçlar ve cezalandırıcı değil, rehabilite edici bir yaklaşımla uygulanır.</w:t>
      </w:r>
    </w:p>
    <w:p w14:paraId="5DE9FC0E"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Kurallarda yer almayan özel durumlar, Milli Eğitim Bakanlığı mevzuatına uygun şekilde değerlendirilir.</w:t>
      </w:r>
    </w:p>
    <w:p w14:paraId="74778810" w14:textId="77777777" w:rsidR="00B2262F" w:rsidRPr="00602A23" w:rsidRDefault="00B2262F" w:rsidP="00602A23">
      <w:pPr>
        <w:jc w:val="both"/>
        <w:rPr>
          <w:rFonts w:ascii="Times New Roman" w:hAnsi="Times New Roman" w:cs="Times New Roman"/>
        </w:rPr>
      </w:pPr>
      <w:r w:rsidRPr="00602A23">
        <w:rPr>
          <w:rFonts w:ascii="Times New Roman" w:hAnsi="Times New Roman" w:cs="Times New Roman"/>
        </w:rPr>
        <w:t>- Öğrencilerin kişisel verilerinin korunması ve gizlilik ilkelerine uygunluk esastır.</w:t>
      </w:r>
    </w:p>
    <w:p w14:paraId="28ABCBFE" w14:textId="77777777" w:rsidR="00B2262F" w:rsidRDefault="00B2262F" w:rsidP="00602A23">
      <w:pPr>
        <w:jc w:val="both"/>
        <w:rPr>
          <w:rFonts w:ascii="Times New Roman" w:hAnsi="Times New Roman" w:cs="Times New Roman"/>
        </w:rPr>
      </w:pPr>
    </w:p>
    <w:p w14:paraId="78CD692B" w14:textId="77777777" w:rsidR="00602A23" w:rsidRDefault="00602A23" w:rsidP="00602A23">
      <w:pPr>
        <w:jc w:val="both"/>
        <w:rPr>
          <w:rFonts w:ascii="Times New Roman" w:hAnsi="Times New Roman" w:cs="Times New Roman"/>
        </w:rPr>
      </w:pPr>
    </w:p>
    <w:p w14:paraId="2A397520" w14:textId="77777777" w:rsidR="00602A23" w:rsidRDefault="00602A23" w:rsidP="00602A23">
      <w:pPr>
        <w:jc w:val="both"/>
        <w:rPr>
          <w:rFonts w:ascii="Times New Roman" w:hAnsi="Times New Roman" w:cs="Times New Roman"/>
        </w:rPr>
      </w:pPr>
    </w:p>
    <w:p w14:paraId="47EA8067" w14:textId="77777777" w:rsidR="00602A23" w:rsidRDefault="00602A23" w:rsidP="00602A23">
      <w:pPr>
        <w:jc w:val="both"/>
        <w:rPr>
          <w:rFonts w:ascii="Times New Roman" w:hAnsi="Times New Roman" w:cs="Times New Roman"/>
        </w:rPr>
      </w:pPr>
    </w:p>
    <w:p w14:paraId="6B1F04F0" w14:textId="77777777" w:rsidR="00602A23" w:rsidRDefault="00602A23" w:rsidP="00602A23">
      <w:pPr>
        <w:jc w:val="both"/>
        <w:rPr>
          <w:rFonts w:ascii="Times New Roman" w:hAnsi="Times New Roman" w:cs="Times New Roman"/>
        </w:rPr>
      </w:pPr>
    </w:p>
    <w:p w14:paraId="262F6267" w14:textId="77777777" w:rsidR="00602A23" w:rsidRDefault="00602A23" w:rsidP="00602A23">
      <w:pPr>
        <w:spacing w:after="0" w:line="360" w:lineRule="auto"/>
        <w:jc w:val="center"/>
        <w:rPr>
          <w:rFonts w:ascii="Times New Roman" w:hAnsi="Times New Roman" w:cs="Times New Roman"/>
        </w:rPr>
      </w:pPr>
      <w:r w:rsidRPr="00384BD7">
        <w:rPr>
          <w:rFonts w:ascii="Times New Roman" w:hAnsi="Times New Roman" w:cs="Times New Roman"/>
        </w:rPr>
        <w:t>Onay</w:t>
      </w:r>
    </w:p>
    <w:p w14:paraId="02DEE2F6" w14:textId="70D6FC8C" w:rsidR="00602A23" w:rsidRPr="00384BD7" w:rsidRDefault="006A5D2F" w:rsidP="00602A23">
      <w:pPr>
        <w:spacing w:after="0" w:line="360" w:lineRule="auto"/>
        <w:jc w:val="center"/>
        <w:rPr>
          <w:rFonts w:ascii="Times New Roman" w:hAnsi="Times New Roman" w:cs="Times New Roman"/>
        </w:rPr>
      </w:pPr>
      <w:r>
        <w:rPr>
          <w:rFonts w:ascii="Times New Roman" w:hAnsi="Times New Roman" w:cs="Times New Roman"/>
        </w:rPr>
        <w:t>01.10.2024</w:t>
      </w:r>
      <w:bookmarkStart w:id="0" w:name="_GoBack"/>
      <w:bookmarkEnd w:id="0"/>
    </w:p>
    <w:p w14:paraId="3BB5AD2B" w14:textId="77777777" w:rsidR="00602A23" w:rsidRDefault="00602A23" w:rsidP="00602A23">
      <w:pPr>
        <w:spacing w:after="0" w:line="360" w:lineRule="auto"/>
        <w:jc w:val="center"/>
        <w:rPr>
          <w:rFonts w:ascii="Times New Roman" w:hAnsi="Times New Roman" w:cs="Times New Roman"/>
        </w:rPr>
      </w:pPr>
      <w:r>
        <w:rPr>
          <w:rFonts w:ascii="Times New Roman" w:hAnsi="Times New Roman" w:cs="Times New Roman"/>
        </w:rPr>
        <w:t>Ali ÇELİK</w:t>
      </w:r>
    </w:p>
    <w:p w14:paraId="43C10E22" w14:textId="77777777" w:rsidR="00602A23" w:rsidRPr="00407439" w:rsidRDefault="00602A23" w:rsidP="00602A23">
      <w:pPr>
        <w:spacing w:after="0" w:line="360" w:lineRule="auto"/>
        <w:jc w:val="center"/>
        <w:rPr>
          <w:rFonts w:ascii="Times New Roman" w:hAnsi="Times New Roman" w:cs="Times New Roman"/>
          <w:b/>
          <w:bCs/>
        </w:rPr>
      </w:pPr>
      <w:r w:rsidRPr="00407439">
        <w:rPr>
          <w:rFonts w:ascii="Times New Roman" w:hAnsi="Times New Roman" w:cs="Times New Roman"/>
          <w:b/>
          <w:bCs/>
        </w:rPr>
        <w:t>Okul Müdürü</w:t>
      </w:r>
    </w:p>
    <w:p w14:paraId="39E9DA99" w14:textId="77777777" w:rsidR="00602A23" w:rsidRPr="00602A23" w:rsidRDefault="00602A23" w:rsidP="00602A23">
      <w:pPr>
        <w:jc w:val="both"/>
        <w:rPr>
          <w:rFonts w:ascii="Times New Roman" w:hAnsi="Times New Roman" w:cs="Times New Roman"/>
        </w:rPr>
      </w:pPr>
    </w:p>
    <w:sectPr w:rsidR="00602A23" w:rsidRPr="00602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92"/>
    <w:rsid w:val="00110EDD"/>
    <w:rsid w:val="003E2516"/>
    <w:rsid w:val="00602A23"/>
    <w:rsid w:val="00620892"/>
    <w:rsid w:val="006A5D2F"/>
    <w:rsid w:val="00B2262F"/>
    <w:rsid w:val="00DC4FFA"/>
    <w:rsid w:val="00E57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1A7E"/>
  <w15:chartTrackingRefBased/>
  <w15:docId w15:val="{327E9F11-D44B-4658-B708-5329DF05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20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20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2089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2089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2089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2089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2089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2089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2089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089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2089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2089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2089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2089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2089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2089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2089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20892"/>
    <w:rPr>
      <w:rFonts w:eastAsiaTheme="majorEastAsia" w:cstheme="majorBidi"/>
      <w:color w:val="272727" w:themeColor="text1" w:themeTint="D8"/>
    </w:rPr>
  </w:style>
  <w:style w:type="paragraph" w:styleId="KonuBal">
    <w:name w:val="Title"/>
    <w:basedOn w:val="Normal"/>
    <w:next w:val="Normal"/>
    <w:link w:val="KonuBalChar"/>
    <w:uiPriority w:val="10"/>
    <w:qFormat/>
    <w:rsid w:val="00620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2089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2089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2089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2089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20892"/>
    <w:rPr>
      <w:i/>
      <w:iCs/>
      <w:color w:val="404040" w:themeColor="text1" w:themeTint="BF"/>
    </w:rPr>
  </w:style>
  <w:style w:type="paragraph" w:styleId="ListeParagraf">
    <w:name w:val="List Paragraph"/>
    <w:basedOn w:val="Normal"/>
    <w:uiPriority w:val="34"/>
    <w:qFormat/>
    <w:rsid w:val="00620892"/>
    <w:pPr>
      <w:ind w:left="720"/>
      <w:contextualSpacing/>
    </w:pPr>
  </w:style>
  <w:style w:type="character" w:styleId="GlVurgulama">
    <w:name w:val="Intense Emphasis"/>
    <w:basedOn w:val="VarsaylanParagrafYazTipi"/>
    <w:uiPriority w:val="21"/>
    <w:qFormat/>
    <w:rsid w:val="00620892"/>
    <w:rPr>
      <w:i/>
      <w:iCs/>
      <w:color w:val="2F5496" w:themeColor="accent1" w:themeShade="BF"/>
    </w:rPr>
  </w:style>
  <w:style w:type="paragraph" w:styleId="GlAlnt">
    <w:name w:val="Intense Quote"/>
    <w:basedOn w:val="Normal"/>
    <w:next w:val="Normal"/>
    <w:link w:val="GlAlntChar"/>
    <w:uiPriority w:val="30"/>
    <w:qFormat/>
    <w:rsid w:val="00620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20892"/>
    <w:rPr>
      <w:i/>
      <w:iCs/>
      <w:color w:val="2F5496" w:themeColor="accent1" w:themeShade="BF"/>
    </w:rPr>
  </w:style>
  <w:style w:type="character" w:styleId="GlBavuru">
    <w:name w:val="Intense Reference"/>
    <w:basedOn w:val="VarsaylanParagrafYazTipi"/>
    <w:uiPriority w:val="32"/>
    <w:qFormat/>
    <w:rsid w:val="00620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Bhem Lab70</dc:creator>
  <cp:keywords/>
  <dc:description/>
  <cp:lastModifiedBy>Casper</cp:lastModifiedBy>
  <cp:revision>5</cp:revision>
  <dcterms:created xsi:type="dcterms:W3CDTF">2025-05-26T10:35:00Z</dcterms:created>
  <dcterms:modified xsi:type="dcterms:W3CDTF">2025-05-28T06:08:00Z</dcterms:modified>
</cp:coreProperties>
</file>